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F416DD">
        <w:rPr>
          <w:b/>
          <w:bCs/>
          <w:sz w:val="28"/>
          <w:szCs w:val="28"/>
        </w:rPr>
        <w:t>АДМИНИСТРАЦИЯ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Султакаевского сельсовета</w:t>
      </w:r>
      <w:r w:rsidRPr="00F416DD">
        <w:rPr>
          <w:b/>
          <w:bCs/>
          <w:sz w:val="28"/>
          <w:szCs w:val="28"/>
        </w:rPr>
        <w:t xml:space="preserve"> 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416DD">
        <w:rPr>
          <w:b/>
          <w:bCs/>
          <w:sz w:val="28"/>
          <w:szCs w:val="28"/>
        </w:rPr>
        <w:t>Александровского района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8B45B8" w:rsidRPr="00F416DD" w:rsidRDefault="008B45B8" w:rsidP="008B45B8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8B45B8" w:rsidRDefault="008B45B8" w:rsidP="008B45B8">
      <w:pPr>
        <w:rPr>
          <w:szCs w:val="28"/>
        </w:rPr>
      </w:pPr>
      <w:r>
        <w:rPr>
          <w:b/>
          <w:bCs/>
          <w:szCs w:val="28"/>
        </w:rPr>
        <w:t xml:space="preserve">       от 2</w:t>
      </w:r>
      <w:r w:rsidR="00AC0FE8">
        <w:rPr>
          <w:b/>
          <w:bCs/>
          <w:szCs w:val="28"/>
        </w:rPr>
        <w:t>1</w:t>
      </w:r>
      <w:r>
        <w:rPr>
          <w:b/>
          <w:bCs/>
          <w:szCs w:val="28"/>
        </w:rPr>
        <w:t>.03.2024 № 18</w:t>
      </w:r>
      <w:r w:rsidRPr="00895CA8">
        <w:rPr>
          <w:b/>
          <w:bCs/>
          <w:szCs w:val="28"/>
        </w:rPr>
        <w:t>-п</w:t>
      </w:r>
    </w:p>
    <w:p w:rsidR="008B45B8" w:rsidRDefault="008B45B8" w:rsidP="008B45B8">
      <w:pPr>
        <w:rPr>
          <w:szCs w:val="28"/>
        </w:rPr>
      </w:pPr>
    </w:p>
    <w:p w:rsidR="008B45B8" w:rsidRPr="008B45B8" w:rsidRDefault="008B45B8" w:rsidP="008B45B8">
      <w:pPr>
        <w:jc w:val="left"/>
        <w:rPr>
          <w:b/>
          <w:szCs w:val="28"/>
        </w:rPr>
      </w:pPr>
      <w:r w:rsidRPr="008B45B8">
        <w:rPr>
          <w:b/>
          <w:szCs w:val="28"/>
        </w:rPr>
        <w:t xml:space="preserve">Об утверждении докладов, содержащих </w:t>
      </w:r>
    </w:p>
    <w:p w:rsidR="008B45B8" w:rsidRPr="008B45B8" w:rsidRDefault="008B45B8" w:rsidP="008B45B8">
      <w:pPr>
        <w:jc w:val="left"/>
        <w:rPr>
          <w:b/>
          <w:szCs w:val="28"/>
        </w:rPr>
      </w:pPr>
      <w:r w:rsidRPr="008B45B8">
        <w:rPr>
          <w:b/>
          <w:szCs w:val="28"/>
        </w:rPr>
        <w:t xml:space="preserve">результаты обобщения правоприменительной </w:t>
      </w:r>
    </w:p>
    <w:p w:rsidR="00230F20" w:rsidRDefault="008B45B8" w:rsidP="008B45B8">
      <w:pPr>
        <w:jc w:val="left"/>
        <w:rPr>
          <w:b/>
          <w:szCs w:val="28"/>
        </w:rPr>
      </w:pPr>
      <w:r w:rsidRPr="008B45B8">
        <w:rPr>
          <w:b/>
          <w:szCs w:val="28"/>
        </w:rPr>
        <w:t>практики, за 2023 год</w:t>
      </w:r>
    </w:p>
    <w:p w:rsidR="008B45B8" w:rsidRPr="008B45B8" w:rsidRDefault="008B45B8" w:rsidP="008B45B8">
      <w:pPr>
        <w:jc w:val="left"/>
        <w:rPr>
          <w:b/>
          <w:szCs w:val="28"/>
        </w:rPr>
      </w:pPr>
    </w:p>
    <w:p w:rsidR="00230F20" w:rsidRDefault="008B45B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соответствии с ч. 4 ст. 47 Федерального закона от 31.07.2020 № 248-ФЗ «О государственном контроле (надзоре) и муниципальном контроле в Российской Федерации», на основании результатов общественных обсуждений, руководствуясь </w:t>
      </w:r>
      <w:r>
        <w:rPr>
          <w:color w:val="000000"/>
          <w:szCs w:val="28"/>
        </w:rPr>
        <w:t>Уставом муниципального образования  Султакаевский сельсовет Александровского района Оренбургской области:</w:t>
      </w:r>
    </w:p>
    <w:p w:rsidR="00230F20" w:rsidRDefault="008B45B8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left="0" w:firstLine="709"/>
      </w:pPr>
      <w:r>
        <w:rPr>
          <w:szCs w:val="28"/>
        </w:rPr>
        <w:t>Утвердить:</w:t>
      </w:r>
    </w:p>
    <w:p w:rsidR="00230F20" w:rsidRDefault="008B45B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709"/>
      </w:pPr>
      <w:r>
        <w:rPr>
          <w:szCs w:val="28"/>
        </w:rPr>
        <w:t>1.1. Доклад о правоприменительной практике осуществления муниципального контроля в сфере благоустройства на территории Султакаевского сельсовета Александровского района Оренбургской области за 2023 год согласно приложению 1;</w:t>
      </w:r>
    </w:p>
    <w:p w:rsidR="00230F20" w:rsidRDefault="008B45B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709"/>
      </w:pPr>
      <w:r>
        <w:rPr>
          <w:szCs w:val="28"/>
        </w:rPr>
        <w:t xml:space="preserve">1.2. Доклад о правоприменительной практике осуществления муниципального контроля </w:t>
      </w:r>
      <w:r>
        <w:rPr>
          <w:rStyle w:val="highlight"/>
          <w:rFonts w:eastAsia="Calibri" w:cs="Times New Roman"/>
          <w:color w:val="000000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Султакаевского сельсовета Александровского района Оренбургской области</w:t>
      </w:r>
      <w:r>
        <w:rPr>
          <w:szCs w:val="28"/>
        </w:rPr>
        <w:t xml:space="preserve"> за 2023 год согласно приложению 2;</w:t>
      </w:r>
    </w:p>
    <w:p w:rsidR="00230F20" w:rsidRDefault="008B45B8">
      <w:pPr>
        <w:tabs>
          <w:tab w:val="left" w:pos="709"/>
          <w:tab w:val="left" w:pos="851"/>
          <w:tab w:val="left" w:pos="993"/>
          <w:tab w:val="left" w:pos="1134"/>
        </w:tabs>
        <w:spacing w:line="276" w:lineRule="auto"/>
        <w:ind w:firstLine="709"/>
      </w:pPr>
      <w:r>
        <w:rPr>
          <w:szCs w:val="28"/>
        </w:rPr>
        <w:t xml:space="preserve">1.3. Доклад о правоприменительной практике осуществления осуществления муниципального </w:t>
      </w:r>
      <w:r>
        <w:rPr>
          <w:rStyle w:val="highlight"/>
          <w:rFonts w:eastAsia="Calibri" w:cs="Times New Roman"/>
          <w:color w:val="000000"/>
          <w:szCs w:val="28"/>
          <w:shd w:val="clear" w:color="auto" w:fill="FFFFFF"/>
        </w:rPr>
        <w:t>жилищного контроля на территории Султакаевского</w:t>
      </w:r>
      <w:r>
        <w:rPr>
          <w:rStyle w:val="highlight"/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сельсовета Александровского района Оренбургской области</w:t>
      </w:r>
      <w:r>
        <w:rPr>
          <w:szCs w:val="28"/>
        </w:rPr>
        <w:t xml:space="preserve"> за 2023 год согласно приложению 3.</w:t>
      </w:r>
    </w:p>
    <w:p w:rsidR="00230F20" w:rsidRDefault="008B45B8">
      <w:pPr>
        <w:numPr>
          <w:ilvl w:val="0"/>
          <w:numId w:val="2"/>
        </w:numPr>
        <w:spacing w:line="276" w:lineRule="auto"/>
        <w:ind w:left="0" w:firstLine="709"/>
      </w:pPr>
      <w:r>
        <w:rPr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rStyle w:val="highlight"/>
          <w:color w:val="000000"/>
          <w:szCs w:val="28"/>
        </w:rPr>
        <w:t>Султакаевского сельсовета</w:t>
      </w:r>
      <w:r>
        <w:rPr>
          <w:color w:val="000000"/>
          <w:szCs w:val="28"/>
        </w:rPr>
        <w:t xml:space="preserve"> Александровского района Оренбургской области.</w:t>
      </w:r>
    </w:p>
    <w:p w:rsidR="008B45B8" w:rsidRDefault="008B45B8" w:rsidP="008B45B8">
      <w:r>
        <w:t>Глава муниципального образования                           Р.Р.Дибаева.</w:t>
      </w:r>
    </w:p>
    <w:p w:rsidR="008B45B8" w:rsidRDefault="008B45B8" w:rsidP="008B45B8">
      <w:pPr>
        <w:rPr>
          <w:color w:val="000000"/>
          <w:sz w:val="24"/>
        </w:rPr>
      </w:pPr>
    </w:p>
    <w:p w:rsidR="008B45B8" w:rsidRDefault="008B45B8" w:rsidP="008B45B8">
      <w:pPr>
        <w:rPr>
          <w:color w:val="000000"/>
          <w:sz w:val="24"/>
        </w:rPr>
      </w:pPr>
    </w:p>
    <w:p w:rsidR="00230F20" w:rsidRPr="008B45B8" w:rsidRDefault="008B45B8" w:rsidP="008B45B8">
      <w:pPr>
        <w:rPr>
          <w:sz w:val="24"/>
        </w:rPr>
      </w:pPr>
      <w:r w:rsidRPr="008B45B8">
        <w:rPr>
          <w:color w:val="000000"/>
          <w:sz w:val="24"/>
        </w:rPr>
        <w:t xml:space="preserve">Разослано: прокурору, в дело. </w:t>
      </w:r>
      <w:r w:rsidRPr="008B45B8">
        <w:rPr>
          <w:sz w:val="24"/>
        </w:rPr>
        <w:br w:type="page"/>
      </w:r>
    </w:p>
    <w:tbl>
      <w:tblPr>
        <w:tblW w:w="475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3778"/>
      </w:tblGrid>
      <w:tr w:rsidR="00230F20" w:rsidTr="008B45B8">
        <w:trPr>
          <w:trHeight w:val="349"/>
        </w:trPr>
        <w:tc>
          <w:tcPr>
            <w:tcW w:w="4827" w:type="dxa"/>
          </w:tcPr>
          <w:p w:rsidR="00230F20" w:rsidRDefault="00230F20">
            <w:pPr>
              <w:pStyle w:val="aa"/>
              <w:pageBreakBefore/>
              <w:snapToGrid w:val="0"/>
            </w:pPr>
          </w:p>
        </w:tc>
        <w:tc>
          <w:tcPr>
            <w:tcW w:w="3778" w:type="dxa"/>
          </w:tcPr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230F20" w:rsidRDefault="008B45B8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25.03.2024 № 18 -п</w:t>
            </w: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  <w:bookmarkStart w:id="0" w:name="_Hlk153888064"/>
            <w:bookmarkEnd w:id="0"/>
          </w:p>
        </w:tc>
      </w:tr>
    </w:tbl>
    <w:p w:rsidR="00230F20" w:rsidRDefault="008B45B8">
      <w:pPr>
        <w:jc w:val="center"/>
      </w:pPr>
      <w:r>
        <w:rPr>
          <w:szCs w:val="28"/>
        </w:rPr>
        <w:t>Д</w:t>
      </w:r>
      <w:r>
        <w:rPr>
          <w:rFonts w:eastAsia="Calibri"/>
          <w:iCs/>
          <w:szCs w:val="28"/>
          <w:lang w:eastAsia="en-US"/>
        </w:rPr>
        <w:t>оклад о правоприменительной практике</w:t>
      </w:r>
    </w:p>
    <w:p w:rsidR="00230F20" w:rsidRDefault="008B45B8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осуществления муниципального контроля в сфере благоустройства на территории Султакаевского сельсовета Александровского района Оренбургской области за 2023 год</w:t>
      </w:r>
    </w:p>
    <w:p w:rsidR="00230F20" w:rsidRDefault="00230F20">
      <w:pPr>
        <w:rPr>
          <w:szCs w:val="28"/>
        </w:rPr>
      </w:pPr>
    </w:p>
    <w:p w:rsidR="00230F20" w:rsidRDefault="008B45B8">
      <w:pPr>
        <w:ind w:firstLine="708"/>
        <w:rPr>
          <w:color w:val="000000"/>
          <w:szCs w:val="28"/>
          <w:lang w:bidi="ru-RU"/>
        </w:rPr>
      </w:pPr>
      <w:r>
        <w:rPr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szCs w:val="28"/>
        </w:rPr>
        <w:softHyphen/>
        <w:t xml:space="preserve">управления в Российской Федерации», Федеральным законом от </w:t>
      </w:r>
      <w:r>
        <w:rPr>
          <w:color w:val="000000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</w:t>
      </w:r>
      <w:r>
        <w:rPr>
          <w:color w:val="000000"/>
          <w:szCs w:val="28"/>
          <w:lang w:bidi="ru-RU"/>
        </w:rPr>
        <w:t xml:space="preserve">решением </w:t>
      </w:r>
      <w:r>
        <w:rPr>
          <w:szCs w:val="28"/>
        </w:rPr>
        <w:t>Совета депутатов муниципального образования Султакаевский сельсовет Александровский район Оренбургской области четвертого созыва от 22.09.2021 № 37 «Об утверждении Положения о муниципальном контроле в сфере благоустройства на территории Султакаевского сельсовета Александровского района Оренбургской области»</w:t>
      </w:r>
      <w:r>
        <w:rPr>
          <w:color w:val="000000"/>
          <w:szCs w:val="28"/>
          <w:lang w:bidi="ru-RU"/>
        </w:rPr>
        <w:t>.</w:t>
      </w:r>
    </w:p>
    <w:p w:rsidR="00230F20" w:rsidRDefault="008B45B8">
      <w:pPr>
        <w:ind w:firstLine="708"/>
      </w:pPr>
      <w:r>
        <w:rPr>
          <w:color w:val="000000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230F20" w:rsidRDefault="008B45B8">
      <w:pPr>
        <w:ind w:firstLine="708"/>
      </w:pPr>
      <w:r>
        <w:rPr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:rsidR="00230F20" w:rsidRDefault="008B45B8">
      <w:pPr>
        <w:ind w:firstLine="708"/>
      </w:pPr>
      <w:r>
        <w:rPr>
          <w:color w:val="000000"/>
          <w:szCs w:val="28"/>
          <w:lang w:bidi="ru-RU"/>
        </w:rPr>
        <w:t xml:space="preserve">Положением о муниципальном контроле установлены следующие виды </w:t>
      </w:r>
      <w:r>
        <w:rPr>
          <w:szCs w:val="28"/>
        </w:rPr>
        <w:t>профилактических мероприятий:</w:t>
      </w:r>
    </w:p>
    <w:p w:rsidR="00230F20" w:rsidRDefault="008B45B8">
      <w:pPr>
        <w:ind w:firstLine="851"/>
        <w:rPr>
          <w:szCs w:val="28"/>
        </w:rPr>
      </w:pPr>
      <w:r>
        <w:rPr>
          <w:szCs w:val="28"/>
        </w:rPr>
        <w:t>информирование;</w:t>
      </w:r>
    </w:p>
    <w:p w:rsidR="00230F20" w:rsidRDefault="008B45B8">
      <w:pPr>
        <w:ind w:firstLine="851"/>
        <w:rPr>
          <w:szCs w:val="28"/>
        </w:rPr>
      </w:pPr>
      <w:r>
        <w:rPr>
          <w:szCs w:val="28"/>
        </w:rPr>
        <w:t>обобщение правоприменительной практики;</w:t>
      </w:r>
    </w:p>
    <w:p w:rsidR="00230F20" w:rsidRDefault="008B45B8">
      <w:pPr>
        <w:ind w:firstLine="851"/>
      </w:pPr>
      <w:r>
        <w:rPr>
          <w:szCs w:val="28"/>
        </w:rPr>
        <w:t>консультирование;</w:t>
      </w:r>
    </w:p>
    <w:p w:rsidR="00230F20" w:rsidRDefault="008B45B8">
      <w:pPr>
        <w:ind w:firstLine="851"/>
      </w:pPr>
      <w:r>
        <w:rPr>
          <w:szCs w:val="28"/>
        </w:rPr>
        <w:t>объявление предостережения;</w:t>
      </w:r>
    </w:p>
    <w:p w:rsidR="00230F20" w:rsidRDefault="008B45B8">
      <w:pPr>
        <w:ind w:firstLine="851"/>
      </w:pPr>
      <w:r>
        <w:rPr>
          <w:szCs w:val="28"/>
        </w:rPr>
        <w:t>профилактический визит.</w:t>
      </w:r>
    </w:p>
    <w:p w:rsidR="00230F20" w:rsidRDefault="008B45B8">
      <w:pPr>
        <w:ind w:firstLine="851"/>
      </w:pPr>
      <w:r>
        <w:rPr>
          <w:szCs w:val="28"/>
        </w:rPr>
        <w:lastRenderedPageBreak/>
        <w:t>Информирование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30F20" w:rsidRDefault="008B45B8">
      <w:pPr>
        <w:ind w:firstLine="851"/>
        <w:rPr>
          <w:szCs w:val="28"/>
        </w:rPr>
      </w:pPr>
      <w:r>
        <w:rPr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30F20" w:rsidRDefault="008B45B8">
      <w:pPr>
        <w:ind w:firstLine="851"/>
        <w:rPr>
          <w:szCs w:val="28"/>
        </w:rPr>
      </w:pPr>
      <w:r>
        <w:rPr>
          <w:szCs w:val="28"/>
        </w:rPr>
        <w:t>Предостережение объявляется и направляется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:rsidR="00230F20" w:rsidRDefault="008B45B8">
      <w:pPr>
        <w:ind w:firstLine="851"/>
      </w:pPr>
      <w:r>
        <w:rPr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30F20" w:rsidRDefault="008B45B8">
      <w:pPr>
        <w:ind w:firstLine="851"/>
        <w:rPr>
          <w:szCs w:val="28"/>
        </w:rPr>
      </w:pPr>
      <w:r>
        <w:rPr>
          <w:szCs w:val="28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в ходе профилактического визита, носят рекомендательный характер.</w:t>
      </w:r>
    </w:p>
    <w:p w:rsidR="00230F20" w:rsidRDefault="008B45B8">
      <w:pPr>
        <w:ind w:firstLine="708"/>
      </w:pPr>
      <w:r>
        <w:rPr>
          <w:szCs w:val="28"/>
        </w:rPr>
        <w:t>Деятельность муниципального контроля в сфере благоустройства направлена на содействие укреплению законности и предупреждению правонарушений законодательства.</w:t>
      </w:r>
    </w:p>
    <w:p w:rsidR="00230F20" w:rsidRDefault="008B45B8">
      <w:pPr>
        <w:ind w:firstLine="708"/>
      </w:pPr>
      <w:r>
        <w:rPr>
          <w:szCs w:val="28"/>
        </w:rPr>
        <w:t>В 2023 году в рамках осуществления муниципального контроля в сфере благоустройства профилактические мероприятия не проводились.</w:t>
      </w:r>
    </w:p>
    <w:p w:rsidR="00230F20" w:rsidRDefault="008B45B8">
      <w:pPr>
        <w:ind w:firstLine="708"/>
      </w:pPr>
      <w:r>
        <w:rPr>
          <w:szCs w:val="28"/>
        </w:rPr>
        <w:t>По результатам осуществления муниципального контроля в сфере благоустройства фактов нарушения обязательных требований не выявлено.</w:t>
      </w:r>
    </w:p>
    <w:p w:rsidR="00230F20" w:rsidRDefault="00230F20">
      <w:pPr>
        <w:contextualSpacing/>
        <w:jc w:val="center"/>
        <w:rPr>
          <w:szCs w:val="28"/>
        </w:rPr>
      </w:pPr>
    </w:p>
    <w:p w:rsidR="00230F20" w:rsidRDefault="008B45B8">
      <w:pPr>
        <w:jc w:val="center"/>
        <w:rPr>
          <w:szCs w:val="28"/>
        </w:rPr>
      </w:pPr>
      <w:r>
        <w:rPr>
          <w:rFonts w:eastAsia="Calibri"/>
          <w:iCs/>
          <w:szCs w:val="28"/>
          <w:lang w:eastAsia="en-US"/>
        </w:rPr>
        <w:t>_______________</w:t>
      </w: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79"/>
        <w:gridCol w:w="3976"/>
      </w:tblGrid>
      <w:tr w:rsidR="00230F20">
        <w:trPr>
          <w:trHeight w:val="1550"/>
        </w:trPr>
        <w:tc>
          <w:tcPr>
            <w:tcW w:w="5078" w:type="dxa"/>
          </w:tcPr>
          <w:p w:rsidR="00230F20" w:rsidRDefault="00230F20">
            <w:pPr>
              <w:pStyle w:val="aa"/>
              <w:pageBreakBefore/>
              <w:snapToGrid w:val="0"/>
            </w:pPr>
          </w:p>
        </w:tc>
        <w:tc>
          <w:tcPr>
            <w:tcW w:w="3976" w:type="dxa"/>
          </w:tcPr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230F20" w:rsidRDefault="008B45B8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25.03.2024 № 18 -п</w:t>
            </w: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  <w:bookmarkStart w:id="1" w:name="_Hlk153888064_Копия_2"/>
            <w:bookmarkEnd w:id="1"/>
          </w:p>
        </w:tc>
      </w:tr>
    </w:tbl>
    <w:p w:rsidR="00230F20" w:rsidRDefault="008B45B8">
      <w:pPr>
        <w:jc w:val="center"/>
      </w:pPr>
      <w:r>
        <w:rPr>
          <w:szCs w:val="28"/>
        </w:rPr>
        <w:t xml:space="preserve">Доклад </w:t>
      </w:r>
      <w:r>
        <w:rPr>
          <w:iCs/>
          <w:szCs w:val="28"/>
        </w:rPr>
        <w:t xml:space="preserve">о правоприменительной практике </w:t>
      </w:r>
    </w:p>
    <w:p w:rsidR="00230F20" w:rsidRDefault="008B45B8">
      <w:pPr>
        <w:jc w:val="center"/>
        <w:rPr>
          <w:szCs w:val="28"/>
        </w:rPr>
      </w:pPr>
      <w:r>
        <w:rPr>
          <w:szCs w:val="28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Султакаевского сельсовета Александровского района Оренбургской области за 2023 год</w:t>
      </w:r>
    </w:p>
    <w:p w:rsidR="00230F20" w:rsidRDefault="00230F20">
      <w:pPr>
        <w:rPr>
          <w:szCs w:val="28"/>
        </w:rPr>
      </w:pPr>
    </w:p>
    <w:p w:rsidR="00230F20" w:rsidRDefault="008B45B8">
      <w:pPr>
        <w:ind w:firstLine="708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Султакаевский сельсовет Александровский район Оренбургской области четвертого созыва от 22.09.2021 № 36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Султакаевского сельсовета Александровского района Оренбургской области».</w:t>
      </w:r>
    </w:p>
    <w:p w:rsidR="00230F20" w:rsidRDefault="008B45B8">
      <w:pPr>
        <w:ind w:firstLine="708"/>
      </w:pPr>
      <w:r>
        <w:rPr>
          <w:color w:val="000000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230F20" w:rsidRDefault="008B45B8">
      <w:pPr>
        <w:ind w:firstLine="708"/>
      </w:pPr>
      <w:r>
        <w:rPr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:rsidR="00230F20" w:rsidRDefault="008B45B8">
      <w:pPr>
        <w:ind w:firstLine="708"/>
      </w:pPr>
      <w:r>
        <w:rPr>
          <w:color w:val="000000"/>
          <w:szCs w:val="28"/>
          <w:lang w:bidi="ru-RU"/>
        </w:rPr>
        <w:t xml:space="preserve">Положением о муниципальном контроле установлены следующие виды </w:t>
      </w:r>
      <w:r>
        <w:rPr>
          <w:szCs w:val="28"/>
        </w:rPr>
        <w:t>профилактических мероприятий: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информирование;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обобщение правоприменительной практики;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lastRenderedPageBreak/>
        <w:t>объявление предостережения;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 xml:space="preserve">консультирование; 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профилактический визит.</w:t>
      </w:r>
    </w:p>
    <w:p w:rsidR="00230F20" w:rsidRDefault="008B45B8">
      <w:pPr>
        <w:ind w:firstLine="709"/>
        <w:rPr>
          <w:szCs w:val="28"/>
        </w:rPr>
      </w:pPr>
      <w:r>
        <w:rPr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формах.</w:t>
      </w:r>
    </w:p>
    <w:p w:rsidR="00230F20" w:rsidRDefault="008B45B8">
      <w:pPr>
        <w:ind w:firstLine="709"/>
        <w:rPr>
          <w:szCs w:val="28"/>
        </w:rPr>
      </w:pPr>
      <w:r>
        <w:rPr>
          <w:szCs w:val="28"/>
        </w:rPr>
        <w:t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230F20" w:rsidRDefault="008B45B8">
      <w:pPr>
        <w:ind w:firstLine="709"/>
      </w:pPr>
      <w:r>
        <w:rPr>
          <w:szCs w:val="28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:rsidR="00230F20" w:rsidRDefault="008B45B8">
      <w:pPr>
        <w:ind w:firstLine="709"/>
      </w:pPr>
      <w:r>
        <w:rPr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t xml:space="preserve"> </w:t>
      </w:r>
      <w:r>
        <w:rPr>
          <w:szCs w:val="28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230F20" w:rsidRDefault="008B45B8">
      <w:pPr>
        <w:ind w:firstLine="708"/>
      </w:pPr>
      <w:r>
        <w:rPr>
          <w:szCs w:val="28"/>
        </w:rPr>
        <w:t>Деятельность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направлена на содействие укреплению законности и предупреждению правонарушений законодательства.</w:t>
      </w:r>
    </w:p>
    <w:p w:rsidR="00230F20" w:rsidRDefault="008B45B8">
      <w:pPr>
        <w:ind w:firstLine="708"/>
      </w:pPr>
      <w:r>
        <w:rPr>
          <w:szCs w:val="28"/>
        </w:rPr>
        <w:t>В 2023 году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профилактические мероприятия не проводились.</w:t>
      </w:r>
    </w:p>
    <w:p w:rsidR="00230F20" w:rsidRDefault="008B45B8">
      <w:pPr>
        <w:ind w:firstLine="708"/>
      </w:pPr>
      <w:r>
        <w:rPr>
          <w:szCs w:val="28"/>
        </w:rPr>
        <w:t>По результатам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фактов нарушения обязательных требований не выявлено.</w:t>
      </w:r>
    </w:p>
    <w:p w:rsidR="00230F20" w:rsidRDefault="00230F20">
      <w:pPr>
        <w:pStyle w:val="32"/>
        <w:ind w:firstLine="0"/>
        <w:rPr>
          <w:sz w:val="28"/>
          <w:szCs w:val="28"/>
        </w:rPr>
      </w:pPr>
    </w:p>
    <w:p w:rsidR="00230F20" w:rsidRDefault="008B45B8">
      <w:pPr>
        <w:jc w:val="center"/>
        <w:rPr>
          <w:szCs w:val="28"/>
        </w:rPr>
      </w:pPr>
      <w:r>
        <w:rPr>
          <w:iCs/>
          <w:szCs w:val="28"/>
        </w:rPr>
        <w:t>_______________</w:t>
      </w: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79"/>
        <w:gridCol w:w="3976"/>
      </w:tblGrid>
      <w:tr w:rsidR="00230F20">
        <w:trPr>
          <w:trHeight w:val="1550"/>
        </w:trPr>
        <w:tc>
          <w:tcPr>
            <w:tcW w:w="5078" w:type="dxa"/>
          </w:tcPr>
          <w:p w:rsidR="00230F20" w:rsidRDefault="00230F20">
            <w:pPr>
              <w:pStyle w:val="aa"/>
              <w:pageBreakBefore/>
              <w:snapToGrid w:val="0"/>
            </w:pPr>
          </w:p>
        </w:tc>
        <w:tc>
          <w:tcPr>
            <w:tcW w:w="3976" w:type="dxa"/>
          </w:tcPr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230F20" w:rsidRDefault="008B45B8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230F20" w:rsidRDefault="008B45B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25.03.2024 №  18-п</w:t>
            </w: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</w:p>
          <w:p w:rsidR="00230F20" w:rsidRDefault="00230F20">
            <w:pPr>
              <w:jc w:val="left"/>
              <w:rPr>
                <w:szCs w:val="28"/>
              </w:rPr>
            </w:pPr>
            <w:bookmarkStart w:id="2" w:name="_Hlk153888064_Копия_3"/>
            <w:bookmarkEnd w:id="2"/>
          </w:p>
        </w:tc>
      </w:tr>
    </w:tbl>
    <w:p w:rsidR="00230F20" w:rsidRDefault="008B45B8">
      <w:pPr>
        <w:jc w:val="center"/>
      </w:pPr>
      <w:r>
        <w:rPr>
          <w:szCs w:val="28"/>
        </w:rPr>
        <w:t xml:space="preserve">Доклад </w:t>
      </w:r>
      <w:r>
        <w:rPr>
          <w:iCs/>
          <w:szCs w:val="28"/>
        </w:rPr>
        <w:t xml:space="preserve">о правоприменительной практике </w:t>
      </w:r>
    </w:p>
    <w:p w:rsidR="00230F20" w:rsidRDefault="008B45B8">
      <w:pPr>
        <w:jc w:val="center"/>
        <w:rPr>
          <w:szCs w:val="28"/>
        </w:rPr>
      </w:pPr>
      <w:r>
        <w:rPr>
          <w:szCs w:val="28"/>
        </w:rPr>
        <w:t xml:space="preserve">осуществления муниципального жилищного контроля на территории </w:t>
      </w:r>
      <w:r>
        <w:rPr>
          <w:color w:val="000000"/>
          <w:szCs w:val="28"/>
          <w:lang w:bidi="ru-RU"/>
        </w:rPr>
        <w:t>Султакаевского</w:t>
      </w:r>
      <w:r>
        <w:rPr>
          <w:szCs w:val="28"/>
        </w:rPr>
        <w:t xml:space="preserve"> сельсовета Александровского района Оренбургской области за 2023 год</w:t>
      </w:r>
    </w:p>
    <w:p w:rsidR="00230F20" w:rsidRDefault="00230F20">
      <w:pPr>
        <w:rPr>
          <w:szCs w:val="28"/>
        </w:rPr>
      </w:pPr>
    </w:p>
    <w:p w:rsidR="00230F20" w:rsidRDefault="008B45B8">
      <w:pPr>
        <w:ind w:firstLine="708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>
        <w:rPr>
          <w:color w:val="000000"/>
          <w:szCs w:val="28"/>
          <w:lang w:bidi="ru-RU"/>
        </w:rPr>
        <w:softHyphen/>
        <w:t>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Султакаевский сельсовет Александровский р</w:t>
      </w:r>
      <w:r w:rsidR="00C33074">
        <w:rPr>
          <w:color w:val="000000"/>
          <w:szCs w:val="28"/>
          <w:lang w:bidi="ru-RU"/>
        </w:rPr>
        <w:t>айон Оренбургской области четвертого</w:t>
      </w:r>
      <w:r>
        <w:rPr>
          <w:color w:val="000000"/>
          <w:szCs w:val="28"/>
          <w:lang w:bidi="ru-RU"/>
        </w:rPr>
        <w:t xml:space="preserve"> созыва от 22.09.2021 № </w:t>
      </w:r>
      <w:r w:rsidR="00C33074">
        <w:rPr>
          <w:color w:val="000000"/>
          <w:szCs w:val="28"/>
          <w:lang w:bidi="ru-RU"/>
        </w:rPr>
        <w:t>34</w:t>
      </w:r>
      <w:r>
        <w:rPr>
          <w:color w:val="000000"/>
          <w:szCs w:val="28"/>
          <w:lang w:bidi="ru-RU"/>
        </w:rPr>
        <w:t xml:space="preserve"> «Об утверждении Положения о муниципальном жилищном контроле на территории Султакаевского сельсовета Александровского района Оренбургской области».</w:t>
      </w:r>
    </w:p>
    <w:p w:rsidR="00230F20" w:rsidRDefault="008B45B8">
      <w:pPr>
        <w:ind w:firstLine="708"/>
      </w:pPr>
      <w:r>
        <w:rPr>
          <w:color w:val="000000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230F20" w:rsidRDefault="008B45B8">
      <w:pPr>
        <w:ind w:firstLine="708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ограничено. Действия должностных лиц в рамках осуществления муниципального </w:t>
      </w:r>
      <w:r>
        <w:rPr>
          <w:rFonts w:eastAsia="Calibri"/>
          <w:szCs w:val="28"/>
        </w:rPr>
        <w:t>контроля</w:t>
      </w:r>
      <w:r>
        <w:rPr>
          <w:szCs w:val="28"/>
        </w:rPr>
        <w:t xml:space="preserve"> были направлены на проведение профилактических мероприятий.</w:t>
      </w:r>
    </w:p>
    <w:p w:rsidR="00230F20" w:rsidRDefault="008B45B8">
      <w:pPr>
        <w:ind w:firstLine="708"/>
        <w:rPr>
          <w:szCs w:val="28"/>
        </w:rPr>
      </w:pPr>
      <w:r>
        <w:rPr>
          <w:color w:val="000000"/>
          <w:szCs w:val="28"/>
          <w:lang w:bidi="ru-RU"/>
        </w:rPr>
        <w:t xml:space="preserve">Положением о муниципальном контроле установлены следующие виды </w:t>
      </w:r>
      <w:r>
        <w:rPr>
          <w:szCs w:val="28"/>
        </w:rPr>
        <w:t>профилактических мероприятий: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информирование;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обобщение правоприменительной практики;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объявление предостережения;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 xml:space="preserve">консультирование; </w:t>
      </w:r>
    </w:p>
    <w:p w:rsidR="00230F20" w:rsidRDefault="008B45B8">
      <w:pPr>
        <w:ind w:left="709"/>
        <w:rPr>
          <w:szCs w:val="28"/>
        </w:rPr>
      </w:pPr>
      <w:r>
        <w:rPr>
          <w:szCs w:val="28"/>
        </w:rPr>
        <w:t>профилактический визит.</w:t>
      </w:r>
    </w:p>
    <w:p w:rsidR="00230F20" w:rsidRDefault="008B45B8">
      <w:pPr>
        <w:ind w:firstLine="709"/>
        <w:rPr>
          <w:szCs w:val="28"/>
        </w:rPr>
      </w:pPr>
      <w:r>
        <w:rPr>
          <w:szCs w:val="28"/>
        </w:rPr>
        <w:lastRenderedPageBreak/>
        <w:t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формах.</w:t>
      </w:r>
    </w:p>
    <w:p w:rsidR="00230F20" w:rsidRDefault="008B45B8">
      <w:pPr>
        <w:ind w:firstLine="709"/>
        <w:rPr>
          <w:szCs w:val="28"/>
        </w:rPr>
      </w:pPr>
      <w:r>
        <w:rPr>
          <w:szCs w:val="28"/>
        </w:rPr>
        <w:t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230F20" w:rsidRDefault="008B45B8">
      <w:pPr>
        <w:ind w:firstLine="709"/>
      </w:pPr>
      <w:r>
        <w:rPr>
          <w:szCs w:val="28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:rsidR="00230F20" w:rsidRDefault="008B45B8">
      <w:pPr>
        <w:ind w:firstLine="709"/>
      </w:pPr>
      <w:r>
        <w:rPr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t xml:space="preserve"> </w:t>
      </w:r>
      <w:r>
        <w:rPr>
          <w:szCs w:val="28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230F20" w:rsidRDefault="008B45B8">
      <w:pPr>
        <w:ind w:firstLine="708"/>
      </w:pPr>
      <w:r>
        <w:rPr>
          <w:szCs w:val="28"/>
        </w:rPr>
        <w:t>Деятельность муниципального жилищного контроля направлена на содействие укреплению законности и предупреждению правонарушений законодательства.</w:t>
      </w:r>
    </w:p>
    <w:p w:rsidR="00230F20" w:rsidRDefault="008B45B8">
      <w:pPr>
        <w:ind w:firstLine="708"/>
      </w:pPr>
      <w:r>
        <w:rPr>
          <w:szCs w:val="28"/>
        </w:rPr>
        <w:t>В 2023 году в рамках осуществления муниципального жилищного контроля профилактические мероприятия не проводились.</w:t>
      </w:r>
    </w:p>
    <w:p w:rsidR="00230F20" w:rsidRDefault="008B45B8">
      <w:pPr>
        <w:ind w:firstLine="708"/>
      </w:pPr>
      <w:r>
        <w:rPr>
          <w:iCs/>
          <w:szCs w:val="28"/>
        </w:rPr>
        <w:t>По результатам осуществления муниципального жилищного контроля фактов нарушения обязательных требований не выявлено.</w:t>
      </w:r>
    </w:p>
    <w:p w:rsidR="00230F20" w:rsidRDefault="00230F20">
      <w:pPr>
        <w:pStyle w:val="32"/>
        <w:ind w:firstLine="0"/>
        <w:rPr>
          <w:sz w:val="28"/>
          <w:szCs w:val="28"/>
        </w:rPr>
      </w:pPr>
    </w:p>
    <w:p w:rsidR="00230F20" w:rsidRDefault="008B45B8">
      <w:pPr>
        <w:jc w:val="center"/>
        <w:rPr>
          <w:szCs w:val="28"/>
        </w:rPr>
      </w:pPr>
      <w:r>
        <w:rPr>
          <w:iCs/>
          <w:szCs w:val="28"/>
        </w:rPr>
        <w:t>_______________</w:t>
      </w:r>
    </w:p>
    <w:sectPr w:rsidR="00230F20" w:rsidSect="00230F20">
      <w:pgSz w:w="11906" w:h="16838"/>
      <w:pgMar w:top="1134" w:right="1134" w:bottom="1134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D9"/>
    <w:multiLevelType w:val="multilevel"/>
    <w:tmpl w:val="F8F2EC38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32ED1"/>
    <w:multiLevelType w:val="multilevel"/>
    <w:tmpl w:val="6A7A31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CD65D4"/>
    <w:multiLevelType w:val="multilevel"/>
    <w:tmpl w:val="7B3E6C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ailMerge>
    <w:mainDocumentType w:val="formLetters"/>
    <w:dataType w:val="textFile"/>
    <w:query w:val="SELECT * FROM Адреса2.dbo.список должников рабочий $"/>
  </w:mailMerge>
  <w:defaultTabStop w:val="709"/>
  <w:autoHyphenation/>
  <w:characterSpacingControl w:val="doNotCompress"/>
  <w:compat>
    <w:useFELayout/>
  </w:compat>
  <w:rsids>
    <w:rsidRoot w:val="00230F20"/>
    <w:rsid w:val="00230F20"/>
    <w:rsid w:val="008B45B8"/>
    <w:rsid w:val="00AC0FE8"/>
    <w:rsid w:val="00C33074"/>
    <w:rsid w:val="00F8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  <w:pPr>
      <w:widowControl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CC0D63"/>
    <w:rPr>
      <w:sz w:val="28"/>
      <w:szCs w:val="28"/>
    </w:rPr>
  </w:style>
  <w:style w:type="character" w:customStyle="1" w:styleId="WW8Num1z0">
    <w:name w:val="WW8Num1z0"/>
    <w:qFormat/>
    <w:rsid w:val="00CC0D63"/>
  </w:style>
  <w:style w:type="character" w:customStyle="1" w:styleId="WW8Num1z1">
    <w:name w:val="WW8Num1z1"/>
    <w:qFormat/>
    <w:rsid w:val="00CC0D63"/>
  </w:style>
  <w:style w:type="character" w:customStyle="1" w:styleId="WW8Num1z2">
    <w:name w:val="WW8Num1z2"/>
    <w:qFormat/>
    <w:rsid w:val="00CC0D63"/>
  </w:style>
  <w:style w:type="character" w:customStyle="1" w:styleId="WW8Num1z3">
    <w:name w:val="WW8Num1z3"/>
    <w:qFormat/>
    <w:rsid w:val="00CC0D63"/>
  </w:style>
  <w:style w:type="character" w:customStyle="1" w:styleId="WW8Num1z4">
    <w:name w:val="WW8Num1z4"/>
    <w:qFormat/>
    <w:rsid w:val="00CC0D63"/>
  </w:style>
  <w:style w:type="character" w:customStyle="1" w:styleId="WW8Num1z5">
    <w:name w:val="WW8Num1z5"/>
    <w:qFormat/>
    <w:rsid w:val="00CC0D63"/>
  </w:style>
  <w:style w:type="character" w:customStyle="1" w:styleId="WW8Num1z6">
    <w:name w:val="WW8Num1z6"/>
    <w:qFormat/>
    <w:rsid w:val="00CC0D63"/>
  </w:style>
  <w:style w:type="character" w:customStyle="1" w:styleId="WW8Num1z7">
    <w:name w:val="WW8Num1z7"/>
    <w:qFormat/>
    <w:rsid w:val="00CC0D63"/>
  </w:style>
  <w:style w:type="character" w:customStyle="1" w:styleId="WW8Num1z8">
    <w:name w:val="WW8Num1z8"/>
    <w:qFormat/>
    <w:rsid w:val="00CC0D63"/>
  </w:style>
  <w:style w:type="character" w:customStyle="1" w:styleId="WW8Num2z0">
    <w:name w:val="WW8Num2z0"/>
    <w:qFormat/>
    <w:rsid w:val="00CC0D63"/>
  </w:style>
  <w:style w:type="character" w:customStyle="1" w:styleId="WW8Num2z1">
    <w:name w:val="WW8Num2z1"/>
    <w:qFormat/>
    <w:rsid w:val="00CC0D63"/>
  </w:style>
  <w:style w:type="character" w:customStyle="1" w:styleId="WW8Num2z2">
    <w:name w:val="WW8Num2z2"/>
    <w:qFormat/>
    <w:rsid w:val="00CC0D63"/>
  </w:style>
  <w:style w:type="character" w:customStyle="1" w:styleId="WW8Num2z3">
    <w:name w:val="WW8Num2z3"/>
    <w:qFormat/>
    <w:rsid w:val="00CC0D63"/>
  </w:style>
  <w:style w:type="character" w:customStyle="1" w:styleId="WW8Num2z4">
    <w:name w:val="WW8Num2z4"/>
    <w:qFormat/>
    <w:rsid w:val="00CC0D63"/>
  </w:style>
  <w:style w:type="character" w:customStyle="1" w:styleId="WW8Num2z5">
    <w:name w:val="WW8Num2z5"/>
    <w:qFormat/>
    <w:rsid w:val="00CC0D63"/>
  </w:style>
  <w:style w:type="character" w:customStyle="1" w:styleId="WW8Num2z6">
    <w:name w:val="WW8Num2z6"/>
    <w:qFormat/>
    <w:rsid w:val="00CC0D63"/>
  </w:style>
  <w:style w:type="character" w:customStyle="1" w:styleId="WW8Num2z7">
    <w:name w:val="WW8Num2z7"/>
    <w:qFormat/>
    <w:rsid w:val="00CC0D63"/>
  </w:style>
  <w:style w:type="character" w:customStyle="1" w:styleId="WW8Num2z8">
    <w:name w:val="WW8Num2z8"/>
    <w:qFormat/>
    <w:rsid w:val="00CC0D63"/>
  </w:style>
  <w:style w:type="character" w:customStyle="1" w:styleId="WW8Num3z1">
    <w:name w:val="WW8Num3z1"/>
    <w:qFormat/>
    <w:rsid w:val="00CC0D63"/>
  </w:style>
  <w:style w:type="character" w:customStyle="1" w:styleId="WW8Num3z2">
    <w:name w:val="WW8Num3z2"/>
    <w:qFormat/>
    <w:rsid w:val="00CC0D63"/>
  </w:style>
  <w:style w:type="character" w:customStyle="1" w:styleId="WW8Num3z3">
    <w:name w:val="WW8Num3z3"/>
    <w:qFormat/>
    <w:rsid w:val="00CC0D63"/>
  </w:style>
  <w:style w:type="character" w:customStyle="1" w:styleId="WW8Num3z4">
    <w:name w:val="WW8Num3z4"/>
    <w:qFormat/>
    <w:rsid w:val="00CC0D63"/>
  </w:style>
  <w:style w:type="character" w:customStyle="1" w:styleId="WW8Num3z5">
    <w:name w:val="WW8Num3z5"/>
    <w:qFormat/>
    <w:rsid w:val="00CC0D63"/>
  </w:style>
  <w:style w:type="character" w:customStyle="1" w:styleId="WW8Num3z6">
    <w:name w:val="WW8Num3z6"/>
    <w:qFormat/>
    <w:rsid w:val="00CC0D63"/>
  </w:style>
  <w:style w:type="character" w:customStyle="1" w:styleId="WW8Num3z7">
    <w:name w:val="WW8Num3z7"/>
    <w:qFormat/>
    <w:rsid w:val="00CC0D63"/>
  </w:style>
  <w:style w:type="character" w:customStyle="1" w:styleId="WW8Num3z8">
    <w:name w:val="WW8Num3z8"/>
    <w:qFormat/>
    <w:rsid w:val="00CC0D63"/>
  </w:style>
  <w:style w:type="character" w:customStyle="1" w:styleId="WW8Num4z0">
    <w:name w:val="WW8Num4z0"/>
    <w:qFormat/>
    <w:rsid w:val="00CC0D63"/>
    <w:rPr>
      <w:sz w:val="28"/>
      <w:szCs w:val="28"/>
    </w:rPr>
  </w:style>
  <w:style w:type="character" w:customStyle="1" w:styleId="Absatz-Standardschriftart">
    <w:name w:val="Absatz-Standardschriftart"/>
    <w:qFormat/>
    <w:rsid w:val="00CC0D63"/>
  </w:style>
  <w:style w:type="character" w:customStyle="1" w:styleId="WW-Absatz-Standardschriftart">
    <w:name w:val="WW-Absatz-Standardschriftart"/>
    <w:qFormat/>
    <w:rsid w:val="00CC0D63"/>
  </w:style>
  <w:style w:type="character" w:customStyle="1" w:styleId="WW-Absatz-Standardschriftart1">
    <w:name w:val="WW-Absatz-Standardschriftart1"/>
    <w:qFormat/>
    <w:rsid w:val="00CC0D63"/>
  </w:style>
  <w:style w:type="character" w:customStyle="1" w:styleId="WW-Absatz-Standardschriftart11">
    <w:name w:val="WW-Absatz-Standardschriftart11"/>
    <w:qFormat/>
    <w:rsid w:val="00CC0D63"/>
  </w:style>
  <w:style w:type="character" w:customStyle="1" w:styleId="WW-Absatz-Standardschriftart111">
    <w:name w:val="WW-Absatz-Standardschriftart111"/>
    <w:qFormat/>
    <w:rsid w:val="00CC0D63"/>
  </w:style>
  <w:style w:type="character" w:customStyle="1" w:styleId="WW-Absatz-Standardschriftart1111">
    <w:name w:val="WW-Absatz-Standardschriftart1111"/>
    <w:qFormat/>
    <w:rsid w:val="00CC0D63"/>
  </w:style>
  <w:style w:type="character" w:customStyle="1" w:styleId="WW-Absatz-Standardschriftart11111">
    <w:name w:val="WW-Absatz-Standardschriftart11111"/>
    <w:qFormat/>
    <w:rsid w:val="00CC0D63"/>
  </w:style>
  <w:style w:type="character" w:customStyle="1" w:styleId="WW-Absatz-Standardschriftart111111">
    <w:name w:val="WW-Absatz-Standardschriftart111111"/>
    <w:qFormat/>
    <w:rsid w:val="00CC0D63"/>
  </w:style>
  <w:style w:type="character" w:customStyle="1" w:styleId="a3">
    <w:name w:val="Символ нумерации"/>
    <w:qFormat/>
    <w:rsid w:val="00CC0D63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98674D"/>
    <w:rPr>
      <w:rFonts w:ascii="Tahoma" w:eastAsia="SimSun" w:hAnsi="Tahoma" w:cs="Mangal"/>
      <w:kern w:val="2"/>
      <w:sz w:val="16"/>
      <w:szCs w:val="14"/>
    </w:rPr>
  </w:style>
  <w:style w:type="character" w:customStyle="1" w:styleId="highlight">
    <w:name w:val="highlight"/>
    <w:qFormat/>
    <w:rsid w:val="00230F20"/>
  </w:style>
  <w:style w:type="paragraph" w:customStyle="1" w:styleId="a6">
    <w:name w:val="Заголовок"/>
    <w:basedOn w:val="a"/>
    <w:next w:val="a7"/>
    <w:qFormat/>
    <w:rsid w:val="00230F2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CC0D63"/>
    <w:pPr>
      <w:spacing w:after="120"/>
    </w:pPr>
  </w:style>
  <w:style w:type="paragraph" w:styleId="a8">
    <w:name w:val="List"/>
    <w:basedOn w:val="a7"/>
    <w:rsid w:val="00CC0D63"/>
  </w:style>
  <w:style w:type="paragraph" w:customStyle="1" w:styleId="Caption">
    <w:name w:val="Caption"/>
    <w:basedOn w:val="a"/>
    <w:qFormat/>
    <w:rsid w:val="00230F20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CC0D63"/>
    <w:pPr>
      <w:suppressLineNumbers/>
    </w:pPr>
  </w:style>
  <w:style w:type="paragraph" w:customStyle="1" w:styleId="11">
    <w:name w:val="Заголовок 11"/>
    <w:basedOn w:val="a"/>
    <w:next w:val="a"/>
    <w:qFormat/>
    <w:rsid w:val="00CC0D63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paragraph" w:customStyle="1" w:styleId="1">
    <w:name w:val="Заголовок1"/>
    <w:basedOn w:val="a"/>
    <w:next w:val="a7"/>
    <w:qFormat/>
    <w:rsid w:val="00CC0D63"/>
    <w:pPr>
      <w:keepNext/>
      <w:spacing w:before="240" w:after="120"/>
    </w:pPr>
    <w:rPr>
      <w:rFonts w:ascii="Arial" w:eastAsia="Microsoft YaHei" w:hAnsi="Arial"/>
      <w:szCs w:val="28"/>
    </w:rPr>
  </w:style>
  <w:style w:type="paragraph" w:customStyle="1" w:styleId="10">
    <w:name w:val="Название объекта1"/>
    <w:basedOn w:val="a"/>
    <w:qFormat/>
    <w:rsid w:val="00CC0D63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таблицы"/>
    <w:basedOn w:val="a"/>
    <w:qFormat/>
    <w:rsid w:val="00CC0D63"/>
    <w:pPr>
      <w:suppressLineNumbers/>
    </w:pPr>
  </w:style>
  <w:style w:type="paragraph" w:customStyle="1" w:styleId="ab">
    <w:name w:val="Заголовок таблицы"/>
    <w:basedOn w:val="aa"/>
    <w:qFormat/>
    <w:rsid w:val="00CC0D63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qFormat/>
    <w:rsid w:val="00CC0D63"/>
    <w:pPr>
      <w:ind w:firstLine="567"/>
    </w:pPr>
    <w:rPr>
      <w:sz w:val="24"/>
    </w:rPr>
  </w:style>
  <w:style w:type="paragraph" w:styleId="ac">
    <w:name w:val="List Paragraph"/>
    <w:basedOn w:val="a"/>
    <w:qFormat/>
    <w:rsid w:val="00CC0D63"/>
    <w:pPr>
      <w:ind w:left="720"/>
    </w:pPr>
  </w:style>
  <w:style w:type="paragraph" w:styleId="HTML">
    <w:name w:val="HTML Preformatted"/>
    <w:basedOn w:val="a"/>
    <w:qFormat/>
    <w:rsid w:val="00CC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CC0D63"/>
    <w:rPr>
      <w:rFonts w:ascii="Times New Roman" w:eastAsia="Calibri" w:hAnsi="Times New Roman" w:cs="Times New Roman"/>
      <w:b/>
      <w:bCs/>
      <w:lang w:bidi="ar-SA"/>
    </w:rPr>
  </w:style>
  <w:style w:type="paragraph" w:styleId="ad">
    <w:name w:val="No Spacing"/>
    <w:qFormat/>
    <w:rsid w:val="00CC0D63"/>
    <w:rPr>
      <w:rFonts w:eastAsia="Calibri" w:cs="Calibri"/>
      <w:sz w:val="22"/>
      <w:szCs w:val="22"/>
      <w:lang w:bidi="ar-SA"/>
    </w:rPr>
  </w:style>
  <w:style w:type="paragraph" w:styleId="a5">
    <w:name w:val="Balloon Text"/>
    <w:basedOn w:val="a"/>
    <w:link w:val="a4"/>
    <w:uiPriority w:val="99"/>
    <w:semiHidden/>
    <w:unhideWhenUsed/>
    <w:qFormat/>
    <w:rsid w:val="0098674D"/>
    <w:rPr>
      <w:rFonts w:ascii="Tahoma" w:hAnsi="Tahoma"/>
      <w:sz w:val="16"/>
      <w:szCs w:val="14"/>
    </w:rPr>
  </w:style>
  <w:style w:type="numbering" w:customStyle="1" w:styleId="WW8Num1">
    <w:name w:val="WW8Num1"/>
    <w:qFormat/>
    <w:rsid w:val="00CC0D63"/>
  </w:style>
  <w:style w:type="numbering" w:customStyle="1" w:styleId="WW8Num2">
    <w:name w:val="WW8Num2"/>
    <w:qFormat/>
    <w:rsid w:val="00CC0D63"/>
  </w:style>
  <w:style w:type="numbering" w:customStyle="1" w:styleId="WW8Num3">
    <w:name w:val="WW8Num3"/>
    <w:qFormat/>
    <w:rsid w:val="00CC0D63"/>
  </w:style>
  <w:style w:type="paragraph" w:styleId="ae">
    <w:name w:val="Normal (Web)"/>
    <w:basedOn w:val="a"/>
    <w:uiPriority w:val="99"/>
    <w:unhideWhenUsed/>
    <w:rsid w:val="008B45B8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3</cp:revision>
  <cp:lastPrinted>2024-03-21T08:51:00Z</cp:lastPrinted>
  <dcterms:created xsi:type="dcterms:W3CDTF">2024-03-10T11:20:00Z</dcterms:created>
  <dcterms:modified xsi:type="dcterms:W3CDTF">2024-03-21T08:51:00Z</dcterms:modified>
  <dc:language>ru-RU</dc:language>
</cp:coreProperties>
</file>